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14BD7" w14:textId="284AA428" w:rsidR="00B5610B" w:rsidRPr="00C56727" w:rsidRDefault="00B5610B" w:rsidP="00B5610B">
      <w:pPr>
        <w:jc w:val="center"/>
        <w:rPr>
          <w:b/>
          <w:bCs/>
        </w:rPr>
      </w:pPr>
    </w:p>
    <w:p w14:paraId="5288536B" w14:textId="52F51540" w:rsidR="00B5610B" w:rsidRPr="00C56727" w:rsidRDefault="00B5610B" w:rsidP="00B5610B">
      <w:pPr>
        <w:jc w:val="center"/>
        <w:rPr>
          <w:b/>
          <w:bCs/>
        </w:rPr>
      </w:pPr>
    </w:p>
    <w:p w14:paraId="1F3D08E0" w14:textId="038A3DF0" w:rsidR="00B5610B" w:rsidRPr="00C56727" w:rsidRDefault="00B5610B" w:rsidP="00B5610B">
      <w:pPr>
        <w:jc w:val="center"/>
        <w:rPr>
          <w:b/>
          <w:bCs/>
        </w:rPr>
      </w:pPr>
    </w:p>
    <w:p w14:paraId="6976DB61" w14:textId="0FCB051D" w:rsidR="00B5610B" w:rsidRPr="00C56727" w:rsidRDefault="00B5610B" w:rsidP="00B5610B">
      <w:pPr>
        <w:jc w:val="center"/>
        <w:rPr>
          <w:b/>
          <w:bCs/>
        </w:rPr>
      </w:pPr>
    </w:p>
    <w:p w14:paraId="7A8FDA16" w14:textId="7BAE72CD" w:rsidR="00B5610B" w:rsidRPr="00C56727" w:rsidRDefault="00B5610B" w:rsidP="00B5610B">
      <w:pPr>
        <w:jc w:val="center"/>
        <w:rPr>
          <w:b/>
          <w:bCs/>
        </w:rPr>
      </w:pPr>
    </w:p>
    <w:p w14:paraId="6E772991" w14:textId="6C828CB2" w:rsidR="00B5610B" w:rsidRPr="00C56727" w:rsidRDefault="00B5610B" w:rsidP="00B5610B">
      <w:pPr>
        <w:jc w:val="center"/>
        <w:rPr>
          <w:b/>
          <w:bCs/>
        </w:rPr>
      </w:pPr>
    </w:p>
    <w:p w14:paraId="675C6D97" w14:textId="77777777" w:rsidR="00B5610B" w:rsidRPr="00C56727" w:rsidRDefault="00B5610B" w:rsidP="00B5610B">
      <w:pPr>
        <w:jc w:val="center"/>
        <w:rPr>
          <w:b/>
          <w:bCs/>
        </w:rPr>
      </w:pPr>
    </w:p>
    <w:p w14:paraId="760E38D8" w14:textId="53DF2733" w:rsidR="00B5610B" w:rsidRDefault="003E1695" w:rsidP="00B5610B">
      <w:pPr>
        <w:jc w:val="center"/>
      </w:pPr>
      <w:r>
        <w:t>Population Health</w:t>
      </w:r>
    </w:p>
    <w:p w14:paraId="32EFAC24" w14:textId="77777777" w:rsidR="003E1695" w:rsidRPr="00C56727" w:rsidRDefault="003E1695" w:rsidP="00B5610B">
      <w:pPr>
        <w:jc w:val="center"/>
      </w:pPr>
      <w:bookmarkStart w:id="0" w:name="_GoBack"/>
      <w:bookmarkEnd w:id="0"/>
    </w:p>
    <w:p w14:paraId="7DFA7725" w14:textId="2545505E" w:rsidR="00B5610B" w:rsidRPr="00C56727" w:rsidRDefault="00470EAC" w:rsidP="00B5610B">
      <w:pPr>
        <w:jc w:val="center"/>
      </w:pPr>
      <w:r w:rsidRPr="00C56727">
        <w:t xml:space="preserve">Student’s Name </w:t>
      </w:r>
    </w:p>
    <w:p w14:paraId="6F28F9D7" w14:textId="5B1EF097" w:rsidR="00B5610B" w:rsidRPr="00C56727" w:rsidRDefault="00470EAC" w:rsidP="00B5610B">
      <w:pPr>
        <w:jc w:val="center"/>
      </w:pPr>
      <w:r w:rsidRPr="00C56727">
        <w:t>Institutional Affiliations</w:t>
      </w:r>
    </w:p>
    <w:p w14:paraId="4D00C9A4" w14:textId="5348BB6A" w:rsidR="00B5610B" w:rsidRPr="00C56727" w:rsidRDefault="00470EAC" w:rsidP="00B5610B">
      <w:pPr>
        <w:jc w:val="center"/>
      </w:pPr>
      <w:r w:rsidRPr="00C56727">
        <w:t>Date</w:t>
      </w:r>
    </w:p>
    <w:p w14:paraId="7C57F71C" w14:textId="77777777" w:rsidR="00B5610B" w:rsidRPr="00C56727" w:rsidRDefault="00B5610B" w:rsidP="00B5610B">
      <w:pPr>
        <w:jc w:val="center"/>
        <w:rPr>
          <w:b/>
          <w:bCs/>
        </w:rPr>
      </w:pPr>
    </w:p>
    <w:p w14:paraId="56834C74" w14:textId="77777777" w:rsidR="00B5610B" w:rsidRPr="00C56727" w:rsidRDefault="00B5610B" w:rsidP="00B5610B">
      <w:pPr>
        <w:jc w:val="center"/>
        <w:rPr>
          <w:b/>
          <w:bCs/>
        </w:rPr>
      </w:pPr>
    </w:p>
    <w:p w14:paraId="05F0FE05" w14:textId="77777777" w:rsidR="00B5610B" w:rsidRPr="00C56727" w:rsidRDefault="00B5610B" w:rsidP="00B5610B">
      <w:pPr>
        <w:jc w:val="center"/>
        <w:rPr>
          <w:b/>
          <w:bCs/>
        </w:rPr>
      </w:pPr>
    </w:p>
    <w:p w14:paraId="0354C03F" w14:textId="77777777" w:rsidR="00B5610B" w:rsidRPr="00C56727" w:rsidRDefault="00B5610B" w:rsidP="00B5610B">
      <w:pPr>
        <w:jc w:val="center"/>
        <w:rPr>
          <w:b/>
          <w:bCs/>
        </w:rPr>
      </w:pPr>
    </w:p>
    <w:p w14:paraId="217BD1D5" w14:textId="4491E5BE" w:rsidR="00B5610B" w:rsidRPr="00C56727" w:rsidRDefault="00B5610B" w:rsidP="00B5610B">
      <w:pPr>
        <w:rPr>
          <w:b/>
          <w:bCs/>
        </w:rPr>
      </w:pPr>
    </w:p>
    <w:p w14:paraId="2C277627" w14:textId="77777777" w:rsidR="00B5610B" w:rsidRPr="00C56727" w:rsidRDefault="00B5610B" w:rsidP="00B5610B">
      <w:pPr>
        <w:rPr>
          <w:b/>
          <w:bCs/>
        </w:rPr>
      </w:pPr>
    </w:p>
    <w:p w14:paraId="45F86E6B" w14:textId="758A8D22" w:rsidR="005908D3" w:rsidRPr="00C56727" w:rsidRDefault="00470EAC" w:rsidP="00B5610B">
      <w:pPr>
        <w:jc w:val="center"/>
        <w:rPr>
          <w:b/>
          <w:bCs/>
        </w:rPr>
      </w:pPr>
      <w:r w:rsidRPr="00C56727">
        <w:rPr>
          <w:b/>
          <w:bCs/>
        </w:rPr>
        <w:lastRenderedPageBreak/>
        <w:t>Effects of Climate Change on Health</w:t>
      </w:r>
    </w:p>
    <w:p w14:paraId="79318F26" w14:textId="3D049765" w:rsidR="00010EFC" w:rsidRPr="00C56727" w:rsidRDefault="00470EAC" w:rsidP="00C56727">
      <w:pPr>
        <w:ind w:firstLine="720"/>
        <w:rPr>
          <w:rFonts w:cs="Arial"/>
          <w:color w:val="222222"/>
          <w:szCs w:val="20"/>
          <w:shd w:val="clear" w:color="auto" w:fill="FFFFFF"/>
        </w:rPr>
      </w:pPr>
      <w:r w:rsidRPr="00C56727">
        <w:t>Climate change may affect the quality of water consumed</w:t>
      </w:r>
      <w:r w:rsidRPr="00C56727">
        <w:t xml:space="preserve"> by human beings. The effect of the quality of water consumed by human being may affect humans' health in various ways. Consumption of low-quality water by the human being may cause health hazards such as diarrhoea, damage of the kidney, and many other dis</w:t>
      </w:r>
      <w:r w:rsidRPr="00C56727">
        <w:t xml:space="preserve">eases associated with consumption of contaminated water, resulting from the change of </w:t>
      </w:r>
      <w:r w:rsidR="00C56727" w:rsidRPr="00C56727">
        <w:t>climate</w:t>
      </w:r>
      <w:r w:rsidR="00C56727">
        <w:rPr>
          <w:rFonts w:cs="Arial"/>
          <w:color w:val="222222"/>
          <w:szCs w:val="20"/>
          <w:shd w:val="clear" w:color="auto" w:fill="FFFFFF"/>
        </w:rPr>
        <w:t xml:space="preserve"> (</w:t>
      </w:r>
      <w:r w:rsidR="00C56727" w:rsidRPr="00C56727">
        <w:rPr>
          <w:rFonts w:cs="Arial"/>
          <w:color w:val="222222"/>
          <w:szCs w:val="20"/>
          <w:shd w:val="clear" w:color="auto" w:fill="FFFFFF"/>
        </w:rPr>
        <w:t>Duran-Encalada</w:t>
      </w:r>
      <w:r w:rsidR="00C56727">
        <w:rPr>
          <w:rFonts w:cs="Arial"/>
          <w:color w:val="222222"/>
          <w:szCs w:val="20"/>
          <w:shd w:val="clear" w:color="auto" w:fill="FFFFFF"/>
        </w:rPr>
        <w:t xml:space="preserve"> et al.,</w:t>
      </w:r>
      <w:r w:rsidR="00C56727" w:rsidRPr="00C56727">
        <w:rPr>
          <w:rFonts w:cs="Arial"/>
          <w:color w:val="222222"/>
          <w:szCs w:val="20"/>
          <w:shd w:val="clear" w:color="auto" w:fill="FFFFFF"/>
        </w:rPr>
        <w:t xml:space="preserve"> 2017</w:t>
      </w:r>
      <w:r w:rsidR="00C56727">
        <w:rPr>
          <w:rFonts w:cs="Arial"/>
          <w:color w:val="222222"/>
          <w:szCs w:val="20"/>
          <w:shd w:val="clear" w:color="auto" w:fill="FFFFFF"/>
        </w:rPr>
        <w:t>)</w:t>
      </w:r>
      <w:r w:rsidRPr="00C56727">
        <w:t>. Lastly, change in climate affects the quality of water, which in turn affects the health of human being as they consume that water.</w:t>
      </w:r>
    </w:p>
    <w:p w14:paraId="488229FF" w14:textId="77777777" w:rsidR="00B5610B" w:rsidRPr="00C56727" w:rsidRDefault="00470EAC" w:rsidP="00B5610B">
      <w:pPr>
        <w:jc w:val="center"/>
        <w:rPr>
          <w:b/>
          <w:bCs/>
        </w:rPr>
      </w:pPr>
      <w:r w:rsidRPr="00C56727">
        <w:rPr>
          <w:b/>
          <w:bCs/>
        </w:rPr>
        <w:t>Socioecological model</w:t>
      </w:r>
    </w:p>
    <w:p w14:paraId="158F8DDD" w14:textId="406915D2" w:rsidR="00010EFC" w:rsidRPr="00C56727" w:rsidRDefault="00470EAC" w:rsidP="00C56727">
      <w:pPr>
        <w:ind w:firstLine="720"/>
        <w:rPr>
          <w:b/>
          <w:bCs/>
        </w:rPr>
      </w:pPr>
      <w:r w:rsidRPr="00C56727">
        <w:t>The social-ecological model comprises the individual, community or organization. The model shows the relationship or the coexistence between an individual and the community or the organization. The individual elements of the social-e</w:t>
      </w:r>
      <w:r w:rsidRPr="00C56727">
        <w:t xml:space="preserve">cological model represent the knowledge and the skills that a person possesses. At the health care level, the individual's skills help others understand more about a </w:t>
      </w:r>
      <w:r w:rsidR="00C56727" w:rsidRPr="00C56727">
        <w:t>disease</w:t>
      </w:r>
      <w:r w:rsidR="00C56727">
        <w:rPr>
          <w:rFonts w:cs="Arial"/>
          <w:color w:val="222222"/>
          <w:szCs w:val="20"/>
          <w:shd w:val="clear" w:color="auto" w:fill="FFFFFF"/>
        </w:rPr>
        <w:t xml:space="preserve"> (</w:t>
      </w:r>
      <w:r w:rsidR="00C56727" w:rsidRPr="00C56727">
        <w:rPr>
          <w:rFonts w:cs="Arial"/>
          <w:color w:val="222222"/>
          <w:szCs w:val="20"/>
          <w:shd w:val="clear" w:color="auto" w:fill="FFFFFF"/>
        </w:rPr>
        <w:t>Kilanowski,</w:t>
      </w:r>
      <w:r w:rsidR="00C56727">
        <w:rPr>
          <w:rFonts w:cs="Arial"/>
          <w:color w:val="222222"/>
          <w:szCs w:val="20"/>
          <w:shd w:val="clear" w:color="auto" w:fill="FFFFFF"/>
        </w:rPr>
        <w:t xml:space="preserve"> </w:t>
      </w:r>
      <w:r w:rsidR="00C56727" w:rsidRPr="00C56727">
        <w:rPr>
          <w:rFonts w:cs="Arial"/>
          <w:color w:val="222222"/>
          <w:szCs w:val="20"/>
          <w:shd w:val="clear" w:color="auto" w:fill="FFFFFF"/>
        </w:rPr>
        <w:t>2017)</w:t>
      </w:r>
      <w:r w:rsidRPr="00C56727">
        <w:t>.  The individual-level helps the individuals in the health care</w:t>
      </w:r>
      <w:r w:rsidRPr="00C56727">
        <w:t xml:space="preserve"> sector to understand certain diseases and how they are at the risk of getting infects by the disease. The community or the interpersonal level involves how people relate with other people, such as friends and family members. In this sector, the parents ca</w:t>
      </w:r>
      <w:r w:rsidRPr="00C56727">
        <w:t>n help the children by taking health screening and teaching them more about sex education.</w:t>
      </w:r>
    </w:p>
    <w:p w14:paraId="0FCCF4B3" w14:textId="58AF3B29" w:rsidR="00594CDF" w:rsidRPr="00C56727" w:rsidRDefault="00470EAC">
      <w:r w:rsidRPr="00C56727">
        <w:t xml:space="preserve">The organization-level </w:t>
      </w:r>
      <w:r w:rsidR="00500ECD" w:rsidRPr="00C56727">
        <w:t>involves utilizing the opportunity to reach more people and educate them about more health issues such as the safety measures to uphold to avoid contaminating the STDS. This organization includes schools, whereby the schools can sensitize the students on the importance of using condoms to prevent STDs.</w:t>
      </w:r>
    </w:p>
    <w:p w14:paraId="5F741D25" w14:textId="647AA3E7" w:rsidR="00B5610B" w:rsidRPr="00C56727" w:rsidRDefault="00470EAC" w:rsidP="00B5610B">
      <w:pPr>
        <w:jc w:val="center"/>
        <w:rPr>
          <w:b/>
          <w:bCs/>
        </w:rPr>
      </w:pPr>
      <w:r w:rsidRPr="00C56727">
        <w:rPr>
          <w:b/>
          <w:bCs/>
        </w:rPr>
        <w:lastRenderedPageBreak/>
        <w:t>Socioecological barriers</w:t>
      </w:r>
    </w:p>
    <w:p w14:paraId="557D69D6" w14:textId="049EE998" w:rsidR="00500ECD" w:rsidRPr="00C56727" w:rsidRDefault="00470EAC">
      <w:r w:rsidRPr="00C56727">
        <w:t xml:space="preserve">Several </w:t>
      </w:r>
      <w:r w:rsidR="00B5610B" w:rsidRPr="00C56727">
        <w:t>barriers</w:t>
      </w:r>
      <w:r w:rsidRPr="00C56727">
        <w:t xml:space="preserve"> affect the effectiveness of the socioecological mode</w:t>
      </w:r>
      <w:r w:rsidRPr="00C56727">
        <w:t xml:space="preserve">l. The first barrier includes lack of adequate skills by the individuals. </w:t>
      </w:r>
      <w:r w:rsidR="00B5610B" w:rsidRPr="00C56727">
        <w:t>Often</w:t>
      </w:r>
      <w:r w:rsidRPr="00C56727">
        <w:t>, individuals lack the necessary skills in the healthcare sector to help educate others on certain diseases. Lack of enough knowledge hinders the effectiveness of the sensitizat</w:t>
      </w:r>
      <w:r w:rsidRPr="00C56727">
        <w:t xml:space="preserve">ion program about certain diseases. </w:t>
      </w:r>
    </w:p>
    <w:p w14:paraId="029E6251" w14:textId="728C767C" w:rsidR="00B5610B" w:rsidRPr="00C56727" w:rsidRDefault="00470EAC">
      <w:r w:rsidRPr="00C56727">
        <w:t>The second barrier involves huge cost associated with the socioecological problems. In most cases, there is inadequate finance to cater for the expenses, such as educational campaigns at the organization level of the mo</w:t>
      </w:r>
      <w:r w:rsidRPr="00C56727">
        <w:t>del. Lastly, the implementation of the model is time-consuming. Implementing the socioecological model within the classes of the model may take much time hence making the model ineffective.</w:t>
      </w:r>
    </w:p>
    <w:p w14:paraId="401543EB" w14:textId="311F4B8C" w:rsidR="00B5610B" w:rsidRPr="00C56727" w:rsidRDefault="00470EAC" w:rsidP="00B5610B">
      <w:pPr>
        <w:jc w:val="center"/>
        <w:rPr>
          <w:b/>
          <w:bCs/>
        </w:rPr>
      </w:pPr>
      <w:r w:rsidRPr="00C56727">
        <w:rPr>
          <w:b/>
          <w:bCs/>
        </w:rPr>
        <w:t>Methods of overcoming the barriers</w:t>
      </w:r>
    </w:p>
    <w:p w14:paraId="6408D438" w14:textId="01BB3AA6" w:rsidR="00B5610B" w:rsidRPr="00C56727" w:rsidRDefault="00470EAC" w:rsidP="00B5610B">
      <w:pPr>
        <w:pStyle w:val="ListParagraph"/>
        <w:numPr>
          <w:ilvl w:val="0"/>
          <w:numId w:val="1"/>
        </w:numPr>
      </w:pPr>
      <w:r w:rsidRPr="00C56727">
        <w:t xml:space="preserve">Educating people or </w:t>
      </w:r>
      <w:r w:rsidRPr="00C56727">
        <w:t>involving professions to educate people on health issues.</w:t>
      </w:r>
    </w:p>
    <w:p w14:paraId="06C5A0D7" w14:textId="2D27F169" w:rsidR="00B5610B" w:rsidRPr="00C56727" w:rsidRDefault="00470EAC" w:rsidP="00B5610B">
      <w:pPr>
        <w:pStyle w:val="ListParagraph"/>
        <w:numPr>
          <w:ilvl w:val="0"/>
          <w:numId w:val="1"/>
        </w:numPr>
      </w:pPr>
      <w:r w:rsidRPr="00C56727">
        <w:t>Providing adequate funding by requesting financial assistance from the government.</w:t>
      </w:r>
    </w:p>
    <w:p w14:paraId="70650709" w14:textId="056B68C4" w:rsidR="00B5610B" w:rsidRPr="00C56727" w:rsidRDefault="00470EAC" w:rsidP="00B5610B">
      <w:pPr>
        <w:pStyle w:val="ListParagraph"/>
        <w:numPr>
          <w:ilvl w:val="0"/>
          <w:numId w:val="1"/>
        </w:numPr>
      </w:pPr>
      <w:r w:rsidRPr="00C56727">
        <w:t xml:space="preserve">Using digital applications in the organization to help save on time used to travel to different </w:t>
      </w:r>
      <w:r w:rsidRPr="00C56727">
        <w:t>organizations.</w:t>
      </w:r>
    </w:p>
    <w:p w14:paraId="3627578B" w14:textId="77777777" w:rsidR="00500ECD" w:rsidRPr="00C56727" w:rsidRDefault="00500ECD"/>
    <w:p w14:paraId="399648F3" w14:textId="2F73668A" w:rsidR="005908D3" w:rsidRPr="00C56727" w:rsidRDefault="00470EAC">
      <w:pPr>
        <w:rPr>
          <w:b/>
          <w:bCs/>
        </w:rPr>
      </w:pPr>
      <w:r w:rsidRPr="00C56727">
        <w:rPr>
          <w:b/>
          <w:bCs/>
        </w:rPr>
        <w:br w:type="page"/>
      </w:r>
    </w:p>
    <w:p w14:paraId="55796872" w14:textId="30A7C191" w:rsidR="0062686C" w:rsidRPr="00C56727" w:rsidRDefault="00470EAC" w:rsidP="00C56727">
      <w:pPr>
        <w:jc w:val="center"/>
        <w:rPr>
          <w:b/>
          <w:bCs/>
        </w:rPr>
      </w:pPr>
      <w:r w:rsidRPr="00C56727">
        <w:rPr>
          <w:b/>
          <w:bCs/>
        </w:rPr>
        <w:lastRenderedPageBreak/>
        <w:t>References</w:t>
      </w:r>
    </w:p>
    <w:p w14:paraId="16DC00B4" w14:textId="77777777" w:rsidR="00C56727" w:rsidRPr="00C56727" w:rsidRDefault="00470EAC" w:rsidP="00C56727">
      <w:pPr>
        <w:ind w:left="720" w:hanging="720"/>
        <w:rPr>
          <w:rFonts w:cs="Arial"/>
          <w:color w:val="222222"/>
          <w:szCs w:val="20"/>
          <w:shd w:val="clear" w:color="auto" w:fill="FFFFFF"/>
        </w:rPr>
      </w:pPr>
      <w:r w:rsidRPr="00C56727">
        <w:rPr>
          <w:rFonts w:cs="Arial"/>
          <w:color w:val="222222"/>
          <w:szCs w:val="20"/>
          <w:shd w:val="clear" w:color="auto" w:fill="FFFFFF"/>
        </w:rPr>
        <w:t xml:space="preserve">Duran-Encalada, J. A., Paucar-Caceres, A., Bandala, E. R., &amp; Wright, G. H. (2017). Global climate change on water quantity and quality: A system dynamics approach to the US–Mexican transborder region. </w:t>
      </w:r>
      <w:r w:rsidRPr="00C56727">
        <w:rPr>
          <w:rFonts w:cs="Arial"/>
          <w:i/>
          <w:iCs/>
          <w:color w:val="222222"/>
          <w:szCs w:val="20"/>
          <w:shd w:val="clear" w:color="auto" w:fill="FFFFFF"/>
        </w:rPr>
        <w:t>European Journal of Operat</w:t>
      </w:r>
      <w:r w:rsidRPr="00C56727">
        <w:rPr>
          <w:rFonts w:cs="Arial"/>
          <w:i/>
          <w:iCs/>
          <w:color w:val="222222"/>
          <w:szCs w:val="20"/>
          <w:shd w:val="clear" w:color="auto" w:fill="FFFFFF"/>
        </w:rPr>
        <w:t>ional Research</w:t>
      </w:r>
      <w:r w:rsidRPr="00C56727">
        <w:rPr>
          <w:rFonts w:cs="Arial"/>
          <w:color w:val="222222"/>
          <w:szCs w:val="20"/>
          <w:shd w:val="clear" w:color="auto" w:fill="FFFFFF"/>
        </w:rPr>
        <w:t>, </w:t>
      </w:r>
      <w:r w:rsidRPr="00C56727">
        <w:rPr>
          <w:rFonts w:cs="Arial"/>
          <w:i/>
          <w:iCs/>
          <w:color w:val="222222"/>
          <w:szCs w:val="20"/>
          <w:shd w:val="clear" w:color="auto" w:fill="FFFFFF"/>
        </w:rPr>
        <w:t>256</w:t>
      </w:r>
      <w:r w:rsidRPr="00C56727">
        <w:rPr>
          <w:rFonts w:cs="Arial"/>
          <w:color w:val="222222"/>
          <w:szCs w:val="20"/>
          <w:shd w:val="clear" w:color="auto" w:fill="FFFFFF"/>
        </w:rPr>
        <w:t>(2), 567-581.</w:t>
      </w:r>
    </w:p>
    <w:p w14:paraId="1113B69C" w14:textId="77777777" w:rsidR="00C56727" w:rsidRPr="00C56727" w:rsidRDefault="00470EAC" w:rsidP="00C56727">
      <w:pPr>
        <w:ind w:left="720" w:hanging="720"/>
        <w:rPr>
          <w:b/>
          <w:bCs/>
        </w:rPr>
      </w:pPr>
      <w:r w:rsidRPr="00C56727">
        <w:rPr>
          <w:rFonts w:cs="Arial"/>
          <w:color w:val="222222"/>
          <w:szCs w:val="20"/>
          <w:shd w:val="clear" w:color="auto" w:fill="FFFFFF"/>
        </w:rPr>
        <w:t>Kilanowski, J. F. (2017). The breadth of the socioecological model.</w:t>
      </w:r>
    </w:p>
    <w:sectPr w:rsidR="00C56727" w:rsidRPr="00C56727" w:rsidSect="005908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0F748" w14:textId="77777777" w:rsidR="00470EAC" w:rsidRDefault="00470EAC">
      <w:pPr>
        <w:spacing w:after="0" w:line="240" w:lineRule="auto"/>
      </w:pPr>
      <w:r>
        <w:separator/>
      </w:r>
    </w:p>
  </w:endnote>
  <w:endnote w:type="continuationSeparator" w:id="0">
    <w:p w14:paraId="43337C21" w14:textId="77777777" w:rsidR="00470EAC" w:rsidRDefault="0047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1126D" w14:textId="77777777" w:rsidR="00470EAC" w:rsidRDefault="00470EAC">
      <w:pPr>
        <w:spacing w:after="0" w:line="240" w:lineRule="auto"/>
      </w:pPr>
      <w:r>
        <w:separator/>
      </w:r>
    </w:p>
  </w:footnote>
  <w:footnote w:type="continuationSeparator" w:id="0">
    <w:p w14:paraId="208F38F3" w14:textId="77777777" w:rsidR="00470EAC" w:rsidRDefault="0047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113446"/>
      <w:docPartObj>
        <w:docPartGallery w:val="Page Numbers (Top of Page)"/>
        <w:docPartUnique/>
      </w:docPartObj>
    </w:sdtPr>
    <w:sdtEndPr>
      <w:rPr>
        <w:noProof/>
      </w:rPr>
    </w:sdtEndPr>
    <w:sdtContent>
      <w:p w14:paraId="2A614FDD" w14:textId="448304C1" w:rsidR="005908D3" w:rsidRDefault="003E1695">
        <w:pPr>
          <w:pStyle w:val="Header"/>
          <w:jc w:val="right"/>
        </w:pPr>
        <w:r>
          <w:t>POPULATION HEALTH</w:t>
        </w:r>
        <w:r>
          <w:tab/>
        </w:r>
        <w:r w:rsidR="00470EAC">
          <w:tab/>
        </w:r>
        <w:r w:rsidR="00470EAC">
          <w:fldChar w:fldCharType="begin"/>
        </w:r>
        <w:r w:rsidR="00470EAC">
          <w:instrText xml:space="preserve"> PAGE   \* MERGEFORMAT </w:instrText>
        </w:r>
        <w:r w:rsidR="00470EAC">
          <w:fldChar w:fldCharType="separate"/>
        </w:r>
        <w:r w:rsidR="00470EAC">
          <w:rPr>
            <w:noProof/>
          </w:rPr>
          <w:t>2</w:t>
        </w:r>
        <w:r w:rsidR="00470EAC">
          <w:rPr>
            <w:noProof/>
          </w:rPr>
          <w:fldChar w:fldCharType="end"/>
        </w:r>
      </w:p>
    </w:sdtContent>
  </w:sdt>
  <w:p w14:paraId="11B2E00D" w14:textId="77777777" w:rsidR="005908D3" w:rsidRDefault="00590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2154F" w14:textId="29E5B1E1" w:rsidR="005908D3" w:rsidRDefault="00470EAC">
    <w:pPr>
      <w:pStyle w:val="Header"/>
      <w:jc w:val="right"/>
    </w:pPr>
    <w:r>
      <w:t xml:space="preserve">Running </w:t>
    </w:r>
    <w:r w:rsidR="003E1695">
      <w:t>head: POPULATION HEALTH</w:t>
    </w:r>
    <w:r w:rsidR="003E1695">
      <w:tab/>
    </w:r>
    <w:r>
      <w:tab/>
    </w:r>
    <w:sdt>
      <w:sdtPr>
        <w:id w:val="-16791139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B594C8" w14:textId="77777777" w:rsidR="005908D3" w:rsidRDefault="0059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256523"/>
    <w:multiLevelType w:val="hybridMultilevel"/>
    <w:tmpl w:val="5E8C985E"/>
    <w:lvl w:ilvl="0" w:tplc="D450A94E">
      <w:start w:val="1"/>
      <w:numFmt w:val="decimal"/>
      <w:lvlText w:val="%1."/>
      <w:lvlJc w:val="left"/>
      <w:pPr>
        <w:ind w:left="720" w:hanging="360"/>
      </w:pPr>
    </w:lvl>
    <w:lvl w:ilvl="1" w:tplc="A48E46BC" w:tentative="1">
      <w:start w:val="1"/>
      <w:numFmt w:val="lowerLetter"/>
      <w:lvlText w:val="%2."/>
      <w:lvlJc w:val="left"/>
      <w:pPr>
        <w:ind w:left="1440" w:hanging="360"/>
      </w:pPr>
    </w:lvl>
    <w:lvl w:ilvl="2" w:tplc="1C6A92D4" w:tentative="1">
      <w:start w:val="1"/>
      <w:numFmt w:val="lowerRoman"/>
      <w:lvlText w:val="%3."/>
      <w:lvlJc w:val="right"/>
      <w:pPr>
        <w:ind w:left="2160" w:hanging="180"/>
      </w:pPr>
    </w:lvl>
    <w:lvl w:ilvl="3" w:tplc="386C16FC" w:tentative="1">
      <w:start w:val="1"/>
      <w:numFmt w:val="decimal"/>
      <w:lvlText w:val="%4."/>
      <w:lvlJc w:val="left"/>
      <w:pPr>
        <w:ind w:left="2880" w:hanging="360"/>
      </w:pPr>
    </w:lvl>
    <w:lvl w:ilvl="4" w:tplc="1CD81554" w:tentative="1">
      <w:start w:val="1"/>
      <w:numFmt w:val="lowerLetter"/>
      <w:lvlText w:val="%5."/>
      <w:lvlJc w:val="left"/>
      <w:pPr>
        <w:ind w:left="3600" w:hanging="360"/>
      </w:pPr>
    </w:lvl>
    <w:lvl w:ilvl="5" w:tplc="9364FE4C" w:tentative="1">
      <w:start w:val="1"/>
      <w:numFmt w:val="lowerRoman"/>
      <w:lvlText w:val="%6."/>
      <w:lvlJc w:val="right"/>
      <w:pPr>
        <w:ind w:left="4320" w:hanging="180"/>
      </w:pPr>
    </w:lvl>
    <w:lvl w:ilvl="6" w:tplc="386C03AA" w:tentative="1">
      <w:start w:val="1"/>
      <w:numFmt w:val="decimal"/>
      <w:lvlText w:val="%7."/>
      <w:lvlJc w:val="left"/>
      <w:pPr>
        <w:ind w:left="5040" w:hanging="360"/>
      </w:pPr>
    </w:lvl>
    <w:lvl w:ilvl="7" w:tplc="CEDA18F8" w:tentative="1">
      <w:start w:val="1"/>
      <w:numFmt w:val="lowerLetter"/>
      <w:lvlText w:val="%8."/>
      <w:lvlJc w:val="left"/>
      <w:pPr>
        <w:ind w:left="5760" w:hanging="360"/>
      </w:pPr>
    </w:lvl>
    <w:lvl w:ilvl="8" w:tplc="4608EC5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D3"/>
    <w:rsid w:val="00010EFC"/>
    <w:rsid w:val="003E1695"/>
    <w:rsid w:val="00470EAC"/>
    <w:rsid w:val="00500ECD"/>
    <w:rsid w:val="005908D3"/>
    <w:rsid w:val="00594CDF"/>
    <w:rsid w:val="0062686C"/>
    <w:rsid w:val="00B5610B"/>
    <w:rsid w:val="00C56727"/>
    <w:rsid w:val="00F0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6E40"/>
  <w15:chartTrackingRefBased/>
  <w15:docId w15:val="{38EEC928-6DF9-4823-9F90-E36BC4A7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D3"/>
  </w:style>
  <w:style w:type="paragraph" w:styleId="Footer">
    <w:name w:val="footer"/>
    <w:basedOn w:val="Normal"/>
    <w:link w:val="FooterChar"/>
    <w:uiPriority w:val="99"/>
    <w:unhideWhenUsed/>
    <w:rsid w:val="0059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D3"/>
  </w:style>
  <w:style w:type="paragraph" w:styleId="ListParagraph">
    <w:name w:val="List Paragraph"/>
    <w:basedOn w:val="Normal"/>
    <w:uiPriority w:val="34"/>
    <w:qFormat/>
    <w:rsid w:val="00B5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2021-04-25T21:54:00Z</dcterms:created>
  <dcterms:modified xsi:type="dcterms:W3CDTF">2021-04-25T21:54:00Z</dcterms:modified>
</cp:coreProperties>
</file>